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CD55AA2">
      <w:pPr>
        <w:rPr>
          <w:rFonts w:hint="default" w:ascii="Times New Roman" w:hAnsi="Times New Roman" w:eastAsia="Times New Roman"/>
          <w:b/>
          <w:bCs w:val="0"/>
          <w:sz w:val="44"/>
          <w:szCs w:val="44"/>
        </w:rPr>
      </w:pPr>
      <w:r>
        <w:rPr>
          <w:rFonts w:hint="default" w:ascii="Times New Roman" w:hAnsi="Times New Roman" w:eastAsia="Times New Roman"/>
          <w:b/>
          <w:bCs w:val="0"/>
          <w:sz w:val="44"/>
          <w:szCs w:val="44"/>
        </w:rPr>
        <w:t xml:space="preserve">TITLE: PCOS </w:t>
      </w:r>
    </w:p>
    <w:p w14:paraId="0613D9B4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337C50FC">
      <w:pPr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1. GAP ANALYSIS:</w:t>
      </w:r>
    </w:p>
    <w:p w14:paraId="4E1DE3A5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7355BB47">
      <w:pPr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 xml:space="preserve">Current Issues in PCOS Management: </w:t>
      </w:r>
    </w:p>
    <w:p w14:paraId="3A084311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>Polycystic Ovary Syndrome (PCOS) affects millions of women worldwide, yet managing it remains a significant challenge due to a lack of accessible, personalized, and holistic solutions. Several gaps exist in current PCOS management tools:</w:t>
      </w:r>
    </w:p>
    <w:p w14:paraId="0420CF1A">
      <w:pPr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</w:p>
    <w:p w14:paraId="535FEEEE">
      <w:pPr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 xml:space="preserve">Limited Personalized Insights: </w:t>
      </w:r>
    </w:p>
    <w:p w14:paraId="1555A0AE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>Many existing health apps provide generic guidance without considering individual hormonal, metabolic, and lifestyle variations.</w:t>
      </w:r>
    </w:p>
    <w:p w14:paraId="354BD790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325FC5C5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Fragmented Health Tracking:</w:t>
      </w: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 xml:space="preserve"> </w:t>
      </w:r>
    </w:p>
    <w:p w14:paraId="3982BF89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>Users often rely on multiple apps for tracking periods, nutrition, fitness, and mental health, leading to an inefficient and scattered approach.</w:t>
      </w:r>
    </w:p>
    <w:p w14:paraId="2A5A8F40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493611A8">
      <w:pPr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Lack of Professional Guidance:</w:t>
      </w:r>
    </w:p>
    <w:p w14:paraId="19D8D6C8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 xml:space="preserve"> Access to endocrinologists, gynecologists, and nutritionists is limited, making it difficult for users to receive expert advice.</w:t>
      </w:r>
    </w:p>
    <w:p w14:paraId="2B60005A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3612F0A5">
      <w:pPr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Minimal Community Support:</w:t>
      </w:r>
    </w:p>
    <w:p w14:paraId="7720C0E2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 xml:space="preserve"> </w:t>
      </w: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>PCOS affects both physical and mental well-being, yet most apps do not foster a support network for women to share experiences and advice.</w:t>
      </w:r>
    </w:p>
    <w:p w14:paraId="1592C1A7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14C39E09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No Integrated Symptom Prediction:</w:t>
      </w: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 xml:space="preserve"> </w:t>
      </w:r>
    </w:p>
    <w:p w14:paraId="4B20E5DF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>Many apps lack AI-driven symptom tracking and prediction models that help users anticipate flare-ups and take preventive measures.</w:t>
      </w:r>
    </w:p>
    <w:p w14:paraId="28E90A53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2F4DDD28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Solution:</w:t>
      </w: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 xml:space="preserve"> PCOS Health Companion is an all-in-one mobile application designed to empower women with PCOS by providing comprehensive health tracking, expert consultations, personalized recommendations, and a supportive community.</w:t>
      </w:r>
    </w:p>
    <w:p w14:paraId="0A3B908D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46E336B9">
      <w:pPr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2. PRODUCT DESCRIPTION:</w:t>
      </w:r>
    </w:p>
    <w:p w14:paraId="4FD6ADC4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51323C6D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>PCOS Health Companion is a holistic and intelligent app that combines symptom tracking, expert consultations, AI-driven health insights, and community engagement to provide a structured and user-friendly approach to managing PCOS.</w:t>
      </w:r>
    </w:p>
    <w:p w14:paraId="00D341C6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7252CE1B">
      <w:pPr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1. User Interface:</w:t>
      </w:r>
    </w:p>
    <w:p w14:paraId="3BE3A27C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>Personalized dashboard displaying menstrual cycle predictions, symptom tracking, nutrition insights, and exercise recommendations.</w:t>
      </w:r>
    </w:p>
    <w:p w14:paraId="09BD4533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4D986E9B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>Customizable tracking features for weight, glucose levels, mood fluctuations, and skin/hair health.</w:t>
      </w:r>
    </w:p>
    <w:p w14:paraId="0109DBA1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60646101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>AI-powered health insights tailored to user-specific PCOS symptoms and lifestyle.</w:t>
      </w:r>
    </w:p>
    <w:p w14:paraId="1CB7F1BD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2AD5CB3B">
      <w:pPr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2. Medical &amp; Wellness Features:</w:t>
      </w:r>
    </w:p>
    <w:p w14:paraId="7E62E1A2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>Direct consultations with gynecologists, endocrinologists, and dietitians via in-app telemedicine.</w:t>
      </w:r>
    </w:p>
    <w:p w14:paraId="7C7271DE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4A3EDCC7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>AI-based symptom prediction to provide alerts for potential flare-ups and cycle irregularities.</w:t>
      </w:r>
    </w:p>
    <w:p w14:paraId="648F570A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702CBDEE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>Integration with wearable devices for real-time tracking of heart rate, sleep, and physical activity.</w:t>
      </w:r>
    </w:p>
    <w:p w14:paraId="18B214A8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20A4E94E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>Hormonal pattern analysis based on user-entered data and doctor-recommended inputs.</w:t>
      </w:r>
    </w:p>
    <w:p w14:paraId="6132B6E2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34C9816A">
      <w:pPr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3. Community &amp; Social Features:</w:t>
      </w:r>
    </w:p>
    <w:p w14:paraId="66873483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>A dedicated discussion forum for sharing experiences, wellness tips, and success stories.</w:t>
      </w:r>
    </w:p>
    <w:p w14:paraId="2E3BEA93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07F2C49E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>Support groups based on specific PCOS types (e.g., insulin-resistant PCOS, adrenal PCOS, inflammatory PCOS).</w:t>
      </w:r>
    </w:p>
    <w:p w14:paraId="3166FB2B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46740181">
      <w:pPr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4. Lifestyle &amp; Holistic Management:</w:t>
      </w:r>
    </w:p>
    <w:p w14:paraId="761E37BA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>Custom meal planning with PCOS-friendly recipes tailored to dietary preferences.</w:t>
      </w:r>
    </w:p>
    <w:p w14:paraId="017807F4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1CFED94D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>Exercise recommendations, including yoga, strength training, and HIIT workouts for hormone balance.</w:t>
      </w:r>
    </w:p>
    <w:p w14:paraId="6F792DB0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31BA3FB8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>Stress management tools, such as guided meditation and cognitive behavioral therapy (CBT) modules.</w:t>
      </w:r>
    </w:p>
    <w:p w14:paraId="5BDBEC85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13AF794F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>Sleep tracking and recommendations for improving sleep quality.</w:t>
      </w:r>
    </w:p>
    <w:p w14:paraId="5F593CCA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516EB82A">
      <w:pPr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5. Technology &amp; Integration:</w:t>
      </w:r>
    </w:p>
    <w:p w14:paraId="3401FD0A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>AI-Based Symptom Prediction: Uses machine learning algorithms to predict menstrual cycle irregularities and symptom flare-ups.</w:t>
      </w:r>
    </w:p>
    <w:p w14:paraId="2C2FCD8E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71076CB8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 xml:space="preserve">Wearable Integration: </w:t>
      </w: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>Syncs with fitness trackers and smartwatches for real-time data analysis.</w:t>
      </w:r>
    </w:p>
    <w:p w14:paraId="7D4F75A4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550F4342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Telemedicine Integration:</w:t>
      </w: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 xml:space="preserve"> Connects users with healthcare providers for online consultations.</w:t>
      </w:r>
    </w:p>
    <w:p w14:paraId="2B2D6ED1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3E179EE1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Secure Health Data Storage:</w:t>
      </w: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 xml:space="preserve"> Complies with HIPAA and GDPR for secure and private health data management.</w:t>
      </w:r>
    </w:p>
    <w:p w14:paraId="43E970B5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07A1E11F">
      <w:pPr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3. COMPETITION ANALYSIS:</w:t>
      </w:r>
    </w:p>
    <w:p w14:paraId="698C1322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369B0C7D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>The PCOS Health Companion stands out by offering a comprehensive, AI-driven, and community-supported approach to PCOS management. Unlike Flo, which focuses only on period tracking, or MyFitnessPal, which lacks medical integration, our app provides a one-stop solution for symptom tracking, expert consultations, and lifestyle management.</w:t>
      </w:r>
    </w:p>
    <w:tbl>
      <w:tblPr>
        <w:tblW w:w="9079" w:type="dxa"/>
        <w:tblCellSpacing w:w="15" w:type="dxa"/>
        <w:tblInd w:w="5" w:type="dxa"/>
        <w:tblBorders>
          <w:top w:val="single" w:color="E3E3E3" w:sz="2" w:space="0"/>
          <w:left w:val="single" w:color="E3E3E3" w:sz="2" w:space="0"/>
          <w:bottom w:val="single" w:color="auto" w:sz="4" w:space="0"/>
          <w:right w:val="single" w:color="E3E3E3" w:sz="2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982"/>
        <w:gridCol w:w="4565"/>
        <w:gridCol w:w="2532"/>
      </w:tblGrid>
      <w:tr w14:paraId="5900BF67">
        <w:tblPrEx>
          <w:tblBorders>
            <w:top w:val="single" w:color="E3E3E3" w:sz="2" w:space="0"/>
            <w:left w:val="single" w:color="E3E3E3" w:sz="2" w:space="0"/>
            <w:bottom w:val="single" w:color="auto" w:sz="4" w:space="0"/>
            <w:right w:val="single" w:color="E3E3E3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31" w:hRule="atLeast"/>
          <w:tblCellSpacing w:w="15" w:type="dxa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2" w:space="0"/>
            </w:tcBorders>
            <w:shd w:val="clear" w:color="auto" w:fill="FFFFFF"/>
            <w:vAlign w:val="center"/>
          </w:tcPr>
          <w:p w14:paraId="16A1B175"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center"/>
              <w:rPr>
                <w:rFonts w:ascii="Segoe UI" w:hAnsi="Segoe UI" w:eastAsia="Segoe UI" w:cs="Segoe UI"/>
                <w:b/>
                <w:bCs/>
                <w:i w:val="0"/>
                <w:iCs w:val="0"/>
                <w:caps w:val="0"/>
                <w:color w:val="0D0D0D"/>
                <w:spacing w:val="0"/>
                <w:sz w:val="18"/>
                <w:szCs w:val="18"/>
              </w:rPr>
            </w:pPr>
            <w:r>
              <w:rPr>
                <w:rStyle w:val="11"/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0D0D0D"/>
                <w:spacing w:val="0"/>
                <w:kern w:val="0"/>
                <w:sz w:val="18"/>
                <w:szCs w:val="18"/>
                <w:bdr w:val="single" w:color="E3E3E3" w:sz="2" w:space="0"/>
                <w:lang w:val="en-US" w:eastAsia="zh-CN" w:bidi="ar"/>
              </w:rPr>
              <w:t>Competitor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2" w:space="0"/>
            </w:tcBorders>
            <w:shd w:val="clear" w:color="auto" w:fill="FFFFFF"/>
            <w:vAlign w:val="center"/>
          </w:tcPr>
          <w:p w14:paraId="60C71285"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center"/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0D0D0D"/>
                <w:spacing w:val="0"/>
                <w:sz w:val="18"/>
                <w:szCs w:val="18"/>
              </w:rPr>
            </w:pPr>
            <w:r>
              <w:rPr>
                <w:rStyle w:val="11"/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0D0D0D"/>
                <w:spacing w:val="0"/>
                <w:kern w:val="0"/>
                <w:sz w:val="18"/>
                <w:szCs w:val="18"/>
                <w:bdr w:val="single" w:color="E3E3E3" w:sz="2" w:space="0"/>
                <w:lang w:val="en-US" w:eastAsia="zh-CN" w:bidi="ar"/>
              </w:rPr>
              <w:t>Key Features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 w14:paraId="1A5AB7F8"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center"/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0D0D0D"/>
                <w:spacing w:val="0"/>
                <w:sz w:val="18"/>
                <w:szCs w:val="18"/>
              </w:rPr>
            </w:pPr>
            <w:r>
              <w:rPr>
                <w:rStyle w:val="11"/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0D0D0D"/>
                <w:spacing w:val="0"/>
                <w:kern w:val="0"/>
                <w:sz w:val="18"/>
                <w:szCs w:val="18"/>
                <w:bdr w:val="single" w:color="E3E3E3" w:sz="2" w:space="0"/>
                <w:lang w:val="en-US" w:eastAsia="zh-CN" w:bidi="ar"/>
              </w:rPr>
              <w:t>Weaknesses</w:t>
            </w:r>
          </w:p>
        </w:tc>
      </w:tr>
      <w:tr w14:paraId="0E6B7EE8">
        <w:tblPrEx>
          <w:tblBorders>
            <w:top w:val="single" w:color="E3E3E3" w:sz="2" w:space="0"/>
            <w:left w:val="single" w:color="E3E3E3" w:sz="2" w:space="0"/>
            <w:bottom w:val="single" w:color="auto" w:sz="4" w:space="0"/>
            <w:right w:val="single" w:color="E3E3E3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79" w:hRule="atLeast"/>
          <w:tblCellSpacing w:w="15" w:type="dxa"/>
        </w:trPr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4" w:space="0"/>
              <w:right w:val="single" w:color="auto" w:sz="2" w:space="0"/>
            </w:tcBorders>
            <w:shd w:val="clear" w:color="auto" w:fill="FFFFFF"/>
            <w:vAlign w:val="top"/>
          </w:tcPr>
          <w:p w14:paraId="1390A2EA"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baseline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0D0D0D"/>
                <w:spacing w:val="0"/>
                <w:sz w:val="18"/>
                <w:szCs w:val="18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0D0D0D"/>
                <w:spacing w:val="0"/>
                <w:kern w:val="0"/>
                <w:sz w:val="18"/>
                <w:szCs w:val="18"/>
                <w:bdr w:val="single" w:color="E3E3E3" w:sz="2" w:space="0"/>
                <w:vertAlign w:val="baseline"/>
                <w:lang w:val="en-US" w:eastAsia="zh-CN" w:bidi="ar"/>
              </w:rPr>
              <w:t>Flo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4" w:space="0"/>
              <w:right w:val="single" w:color="auto" w:sz="2" w:space="0"/>
            </w:tcBorders>
            <w:shd w:val="clear" w:color="auto" w:fill="FFFFFF"/>
            <w:vAlign w:val="top"/>
          </w:tcPr>
          <w:p w14:paraId="09ABB795"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baseline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0D0D0D"/>
                <w:spacing w:val="0"/>
                <w:sz w:val="18"/>
                <w:szCs w:val="18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0D0D0D"/>
                <w:spacing w:val="0"/>
                <w:kern w:val="0"/>
                <w:sz w:val="18"/>
                <w:szCs w:val="18"/>
                <w:bdr w:val="single" w:color="E3E3E3" w:sz="2" w:space="0"/>
                <w:vertAlign w:val="baseline"/>
                <w:lang w:val="en-US" w:eastAsia="zh-CN" w:bidi="ar"/>
              </w:rPr>
              <w:t>Period tracking, fertility insights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top"/>
          </w:tcPr>
          <w:p w14:paraId="6C0A0CA2"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baseline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0D0D0D"/>
                <w:spacing w:val="0"/>
                <w:sz w:val="18"/>
                <w:szCs w:val="18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0D0D0D"/>
                <w:spacing w:val="0"/>
                <w:kern w:val="0"/>
                <w:sz w:val="18"/>
                <w:szCs w:val="18"/>
                <w:bdr w:val="single" w:color="E3E3E3" w:sz="2" w:space="0"/>
                <w:vertAlign w:val="baseline"/>
                <w:lang w:val="en-US" w:eastAsia="zh-CN" w:bidi="ar"/>
              </w:rPr>
              <w:t>No holistic PCOS-specific guidance or AI analysis</w:t>
            </w:r>
          </w:p>
        </w:tc>
      </w:tr>
      <w:tr w14:paraId="6416F01C">
        <w:tblPrEx>
          <w:tblBorders>
            <w:top w:val="single" w:color="E3E3E3" w:sz="2" w:space="0"/>
            <w:left w:val="single" w:color="E3E3E3" w:sz="2" w:space="0"/>
            <w:bottom w:val="single" w:color="auto" w:sz="4" w:space="0"/>
            <w:right w:val="single" w:color="E3E3E3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79" w:hRule="atLeast"/>
          <w:tblCellSpacing w:w="15" w:type="dxa"/>
        </w:trPr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4" w:space="0"/>
              <w:right w:val="single" w:color="auto" w:sz="2" w:space="0"/>
            </w:tcBorders>
            <w:shd w:val="clear" w:color="auto" w:fill="FFFFFF"/>
            <w:vAlign w:val="top"/>
          </w:tcPr>
          <w:p w14:paraId="7E6546E4"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baseline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0D0D0D"/>
                <w:spacing w:val="0"/>
                <w:sz w:val="18"/>
                <w:szCs w:val="18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0D0D0D"/>
                <w:spacing w:val="0"/>
                <w:kern w:val="0"/>
                <w:sz w:val="18"/>
                <w:szCs w:val="18"/>
                <w:bdr w:val="single" w:color="E3E3E3" w:sz="2" w:space="0"/>
                <w:vertAlign w:val="baseline"/>
                <w:lang w:val="en-US" w:eastAsia="zh-CN" w:bidi="ar"/>
              </w:rPr>
              <w:t>MyFitnessPal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4" w:space="0"/>
              <w:right w:val="single" w:color="auto" w:sz="2" w:space="0"/>
            </w:tcBorders>
            <w:shd w:val="clear" w:color="auto" w:fill="FFFFFF"/>
            <w:vAlign w:val="top"/>
          </w:tcPr>
          <w:p w14:paraId="4316507A"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baseline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0D0D0D"/>
                <w:spacing w:val="0"/>
                <w:sz w:val="18"/>
                <w:szCs w:val="18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0D0D0D"/>
                <w:spacing w:val="0"/>
                <w:kern w:val="0"/>
                <w:sz w:val="18"/>
                <w:szCs w:val="18"/>
                <w:bdr w:val="single" w:color="E3E3E3" w:sz="2" w:space="0"/>
                <w:vertAlign w:val="baseline"/>
                <w:lang w:val="en-US" w:eastAsia="zh-CN" w:bidi="ar"/>
              </w:rPr>
              <w:t>Calorie tracking, nutrition insights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top"/>
          </w:tcPr>
          <w:p w14:paraId="5F03B582"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baseline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0D0D0D"/>
                <w:spacing w:val="0"/>
                <w:sz w:val="18"/>
                <w:szCs w:val="18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0D0D0D"/>
                <w:spacing w:val="0"/>
                <w:kern w:val="0"/>
                <w:sz w:val="18"/>
                <w:szCs w:val="18"/>
                <w:bdr w:val="single" w:color="E3E3E3" w:sz="2" w:space="0"/>
                <w:vertAlign w:val="baseline"/>
                <w:lang w:val="en-US" w:eastAsia="zh-CN" w:bidi="ar"/>
              </w:rPr>
              <w:t>Lacks hormonal health tracking and medical advice</w:t>
            </w:r>
          </w:p>
        </w:tc>
      </w:tr>
      <w:tr w14:paraId="3A55F9D5">
        <w:tblPrEx>
          <w:tblBorders>
            <w:top w:val="single" w:color="E3E3E3" w:sz="2" w:space="0"/>
            <w:left w:val="single" w:color="E3E3E3" w:sz="2" w:space="0"/>
            <w:bottom w:val="single" w:color="auto" w:sz="4" w:space="0"/>
            <w:right w:val="single" w:color="E3E3E3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43" w:hRule="atLeast"/>
          <w:tblCellSpacing w:w="15" w:type="dxa"/>
        </w:trPr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4" w:space="0"/>
              <w:right w:val="single" w:color="auto" w:sz="2" w:space="0"/>
            </w:tcBorders>
            <w:shd w:val="clear" w:color="auto" w:fill="FFFFFF"/>
            <w:vAlign w:val="top"/>
          </w:tcPr>
          <w:p w14:paraId="7BA318C1"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baseline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0D0D0D"/>
                <w:spacing w:val="0"/>
                <w:sz w:val="18"/>
                <w:szCs w:val="18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0D0D0D"/>
                <w:spacing w:val="0"/>
                <w:kern w:val="0"/>
                <w:sz w:val="18"/>
                <w:szCs w:val="18"/>
                <w:bdr w:val="single" w:color="E3E3E3" w:sz="2" w:space="0"/>
                <w:vertAlign w:val="baseline"/>
                <w:lang w:val="en-US" w:eastAsia="zh-CN" w:bidi="ar"/>
              </w:rPr>
              <w:t>Clue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4" w:space="0"/>
              <w:right w:val="single" w:color="auto" w:sz="2" w:space="0"/>
            </w:tcBorders>
            <w:shd w:val="clear" w:color="auto" w:fill="FFFFFF"/>
            <w:vAlign w:val="top"/>
          </w:tcPr>
          <w:p w14:paraId="122E0C51"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baseline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0D0D0D"/>
                <w:spacing w:val="0"/>
                <w:sz w:val="18"/>
                <w:szCs w:val="18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0D0D0D"/>
                <w:spacing w:val="0"/>
                <w:kern w:val="0"/>
                <w:sz w:val="18"/>
                <w:szCs w:val="18"/>
                <w:bdr w:val="single" w:color="E3E3E3" w:sz="2" w:space="0"/>
                <w:vertAlign w:val="baseline"/>
                <w:lang w:val="en-US" w:eastAsia="zh-CN" w:bidi="ar"/>
              </w:rPr>
              <w:t>Cycle tracking, symptom logging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top"/>
          </w:tcPr>
          <w:p w14:paraId="1DCCE67B"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baseline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0D0D0D"/>
                <w:spacing w:val="0"/>
                <w:sz w:val="18"/>
                <w:szCs w:val="18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0D0D0D"/>
                <w:spacing w:val="0"/>
                <w:kern w:val="0"/>
                <w:sz w:val="18"/>
                <w:szCs w:val="18"/>
                <w:bdr w:val="single" w:color="E3E3E3" w:sz="2" w:space="0"/>
                <w:vertAlign w:val="baseline"/>
                <w:lang w:val="en-US" w:eastAsia="zh-CN" w:bidi="ar"/>
              </w:rPr>
              <w:t>No expert consultations or personalized plans</w:t>
            </w:r>
          </w:p>
        </w:tc>
      </w:tr>
      <w:tr w14:paraId="6346E1B0">
        <w:tblPrEx>
          <w:tblBorders>
            <w:top w:val="single" w:color="E3E3E3" w:sz="2" w:space="0"/>
            <w:left w:val="single" w:color="E3E3E3" w:sz="2" w:space="0"/>
            <w:bottom w:val="single" w:color="auto" w:sz="2" w:space="0"/>
            <w:right w:val="single" w:color="E3E3E3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8" w:hRule="atLeast"/>
          <w:tblCellSpacing w:w="15" w:type="dxa"/>
        </w:trPr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4" w:space="0"/>
              <w:right w:val="single" w:color="auto" w:sz="2" w:space="0"/>
            </w:tcBorders>
            <w:shd w:val="clear" w:color="auto" w:fill="FFFFFF"/>
            <w:vAlign w:val="top"/>
          </w:tcPr>
          <w:p w14:paraId="11EB7888"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baseline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0D0D0D"/>
                <w:spacing w:val="0"/>
                <w:sz w:val="18"/>
                <w:szCs w:val="18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0D0D0D"/>
                <w:spacing w:val="0"/>
                <w:kern w:val="0"/>
                <w:sz w:val="18"/>
                <w:szCs w:val="18"/>
                <w:bdr w:val="single" w:color="E3E3E3" w:sz="2" w:space="0"/>
                <w:vertAlign w:val="baseline"/>
                <w:lang w:val="en-US" w:eastAsia="zh-CN" w:bidi="ar"/>
              </w:rPr>
              <w:t>PCOS Health Companion (Proposed)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4" w:space="0"/>
              <w:right w:val="single" w:color="auto" w:sz="2" w:space="0"/>
            </w:tcBorders>
            <w:shd w:val="clear" w:color="auto" w:fill="FFFFFF"/>
            <w:vAlign w:val="top"/>
          </w:tcPr>
          <w:p w14:paraId="3A8AB709"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baseline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0D0D0D"/>
                <w:spacing w:val="0"/>
                <w:sz w:val="18"/>
                <w:szCs w:val="18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0D0D0D"/>
                <w:spacing w:val="0"/>
                <w:kern w:val="0"/>
                <w:sz w:val="18"/>
                <w:szCs w:val="18"/>
                <w:bdr w:val="single" w:color="E3E3E3" w:sz="2" w:space="0"/>
                <w:vertAlign w:val="baseline"/>
                <w:lang w:val="en-US" w:eastAsia="zh-CN" w:bidi="ar"/>
              </w:rPr>
              <w:t>AI-driven health tracking, expert consultations, personalized nutrition, fitness, and mental wellness support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top"/>
          </w:tcPr>
          <w:p w14:paraId="3CB3A879"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baseline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0D0D0D"/>
                <w:spacing w:val="0"/>
                <w:sz w:val="18"/>
                <w:szCs w:val="18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0D0D0D"/>
                <w:spacing w:val="0"/>
                <w:kern w:val="0"/>
                <w:sz w:val="18"/>
                <w:szCs w:val="18"/>
                <w:bdr w:val="single" w:color="E3E3E3" w:sz="2" w:space="0"/>
                <w:vertAlign w:val="baseline"/>
                <w:lang w:val="en-US" w:eastAsia="zh-CN" w:bidi="ar"/>
              </w:rPr>
              <w:t>Requires initial data entry and adoption by users</w:t>
            </w:r>
          </w:p>
        </w:tc>
      </w:tr>
    </w:tbl>
    <w:p w14:paraId="0FD5FA53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13055A27">
      <w:pPr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4. UNIQUENESS:</w:t>
      </w:r>
    </w:p>
    <w:p w14:paraId="7A68E4FB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6EF8EDC9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Comprehensive Symptom Tracking:</w:t>
      </w: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 xml:space="preserve"> Tracks weight, glucose levels, mood, skin health, and more.</w:t>
      </w:r>
    </w:p>
    <w:p w14:paraId="65A9F291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2B777567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 xml:space="preserve">AI-Driven Insights &amp; Alerts: </w:t>
      </w: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>Predicts flare-ups and suggests lifestyle adjustments in real time.</w:t>
      </w:r>
    </w:p>
    <w:p w14:paraId="187E4B87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16B7A86E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Community-Driven Support:</w:t>
      </w: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 xml:space="preserve"> Dedicated forums, live expert sessions, and peer mentorship.</w:t>
      </w:r>
    </w:p>
    <w:p w14:paraId="6F4B83A1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482F0BF1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PCOS-Specific Meal &amp; Fitness Plans:</w:t>
      </w: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 xml:space="preserve"> Personalized diet and exercise recommendations based on medical research.</w:t>
      </w:r>
    </w:p>
    <w:p w14:paraId="2C0B9760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792C0D48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Mental Health &amp; Stress Management:</w:t>
      </w: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 xml:space="preserve"> CBT tools, guided meditation, and sleep tracking.</w:t>
      </w:r>
    </w:p>
    <w:p w14:paraId="40D9680A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37F47CF2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Secure Health Data Storage:</w:t>
      </w: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 xml:space="preserve"> Ensures user privacy and compliance with healthcare regulations.</w:t>
      </w:r>
    </w:p>
    <w:p w14:paraId="5C0A6A5D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671A4BCB">
      <w:pPr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bookmarkStart w:id="0" w:name="_GoBack"/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Conclusion:</w:t>
      </w:r>
    </w:p>
    <w:bookmarkEnd w:id="0"/>
    <w:p w14:paraId="357C6B41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 w14:paraId="299367DE">
      <w:pPr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</w:rPr>
        <w:t>PCOS Health Companion is designed to bridge the gap in current PCOS management solutions by offering an all-in-one platform for tracking, consultation, lifestyle management, and community support. By integrating AI-driven health insights, telemedicine, and personalized wellness recommendations, this app empowers women to take control of their health and improve their quality of life.</w:t>
      </w:r>
    </w:p>
    <w:sectPr>
      <w:pgSz w:w="11906" w:h="16838"/>
      <w:pgMar w:top="1440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40254792-8D2F-49E9-9411-A3B740698980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9D3A9DCC-1869-47A4-A269-1E845ACEFBCB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33EBCC20-35CD-4903-9CC6-D53D0F92E4E7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9AE40BFB-37B8-469E-AB56-337A8941C0A9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FDDBD005-F57E-4C71-BEE0-80B4D139AC69}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  <w:embedRegular r:id="rId6" w:fontKey="{482CF33D-D46A-45F6-B00A-4D658DB8F8A7}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7" w:fontKey="{FFF2AA5F-FE8B-4222-AFFC-4D0CB6C0864C}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  <w:embedRegular r:id="rId8" w:fontKey="{4F2741BF-F37C-44D9-8D50-46090A24DDEA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9" w:fontKey="{E5E8086D-054A-4FDD-8332-E3E75D30B7A6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8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6863"/>
    <w:rsid w:val="004F3DC1"/>
    <w:rsid w:val="00AF6863"/>
    <w:rsid w:val="00C33172"/>
    <w:rsid w:val="03303F9A"/>
    <w:rsid w:val="693004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link w:val="17"/>
    <w:unhideWhenUsed/>
    <w:qFormat/>
    <w:uiPriority w:val="9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203864" w:themeColor="accent1" w:themeShade="80"/>
      <w:sz w:val="24"/>
      <w:szCs w:val="24"/>
    </w:rPr>
  </w:style>
  <w:style w:type="paragraph" w:styleId="5">
    <w:name w:val="heading 4"/>
    <w:basedOn w:val="1"/>
    <w:link w:val="15"/>
    <w:unhideWhenUsed/>
    <w:qFormat/>
    <w:uiPriority w:val="9"/>
    <w:pPr>
      <w:spacing w:before="100" w:beforeAutospacing="1" w:after="100" w:afterAutospacing="1" w:line="240" w:lineRule="auto"/>
      <w:outlineLvl w:val="3"/>
    </w:pPr>
    <w:rPr>
      <w:rFonts w:ascii="Times New Roman" w:hAnsi="Times New Roman" w:eastAsia="Times New Roman" w:cs="Times New Roman"/>
      <w:b/>
      <w:bCs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Normal (Web)"/>
    <w:basedOn w:val="1"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1">
    <w:name w:val="Strong"/>
    <w:basedOn w:val="8"/>
    <w:qFormat/>
    <w:uiPriority w:val="22"/>
    <w:rPr>
      <w:b/>
      <w:bCs/>
    </w:rPr>
  </w:style>
  <w:style w:type="paragraph" w:styleId="12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3">
    <w:name w:val="Table Grid"/>
    <w:basedOn w:val="9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4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5">
    <w:name w:val="Heading 4 Char"/>
    <w:basedOn w:val="8"/>
    <w:link w:val="5"/>
    <w:qFormat/>
    <w:uiPriority w:val="9"/>
    <w:rPr>
      <w:rFonts w:ascii="Times New Roman" w:hAnsi="Times New Roman" w:eastAsia="Times New Roman" w:cs="Times New Roman"/>
      <w:b/>
      <w:bCs/>
      <w:sz w:val="24"/>
      <w:szCs w:val="24"/>
      <w:lang w:eastAsia="en-IN"/>
    </w:rPr>
  </w:style>
  <w:style w:type="paragraph" w:styleId="16">
    <w:name w:val="List Paragraph"/>
    <w:basedOn w:val="1"/>
    <w:qFormat/>
    <w:uiPriority w:val="34"/>
    <w:pPr>
      <w:ind w:left="720"/>
      <w:contextualSpacing/>
    </w:pPr>
  </w:style>
  <w:style w:type="character" w:customStyle="1" w:styleId="17">
    <w:name w:val="Heading 3 Char"/>
    <w:basedOn w:val="8"/>
    <w:link w:val="4"/>
    <w:semiHidden/>
    <w:qFormat/>
    <w:uiPriority w:val="9"/>
    <w:rPr>
      <w:rFonts w:asciiTheme="majorHAnsi" w:hAnsiTheme="majorHAnsi" w:eastAsiaTheme="majorEastAsia" w:cstheme="majorBidi"/>
      <w:color w:val="203864" w:themeColor="accent1" w:themeShade="80"/>
      <w:sz w:val="24"/>
      <w:szCs w:val="24"/>
    </w:rPr>
  </w:style>
  <w:style w:type="character" w:customStyle="1" w:styleId="18">
    <w:name w:val="overflow-hidden"/>
    <w:basedOn w:val="8"/>
    <w:qFormat/>
    <w:uiPriority w:val="0"/>
  </w:style>
  <w:style w:type="table" w:customStyle="1" w:styleId="19">
    <w:name w:val="_Style 18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customXml" Target="../customXml/item1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kSe/BwDeRGyeZxQ8NQC7Q0loAjw==">CgMxLjA4AHIhMVZOYkxXelNWaG8wT0U1OVFGRG96TFdldW5kQ3VCOU9B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5</Pages>
  <Words>778</Words>
  <Characters>4440</Characters>
  <Lines>37</Lines>
  <Paragraphs>10</Paragraphs>
  <TotalTime>6</TotalTime>
  <ScaleCrop>false</ScaleCrop>
  <LinksUpToDate>false</LinksUpToDate>
  <CharactersWithSpaces>5208</CharactersWithSpaces>
  <Application>WPS Office_12.2.0.19821_F1E327BC-269C-435d-A152-05C5408002CA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2025-02-08T05:13:00Z</dcterms:created>
  <dc:creator>Abdul</dc:creator>
  <cp:lastModifiedBy>fouzia shaik</cp:lastModifiedBy>
  <dcterms:modified xsi:type="dcterms:W3CDTF">2025-02-22T03:16:56Z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2057-12.2.0.19821</vt:lpwstr>
  </property>
  <property fmtid="{D5CDD505-2E9C-101B-9397-08002B2CF9AE}" pid="3" name="ICV">
    <vt:lpwstr>40EB457205B24D11A3F8A52769C625A8_13</vt:lpwstr>
  </property>
</Properties>
</file>